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2B1" w:rsidRDefault="001532B1" w:rsidP="001532B1">
      <w:bookmarkStart w:id="0" w:name="_GoBack"/>
      <w:bookmarkEnd w:id="0"/>
      <w:r>
        <w:t>Revising the Draft</w:t>
      </w:r>
    </w:p>
    <w:p w:rsidR="001532B1" w:rsidRDefault="001532B1" w:rsidP="001532B1">
      <w:r>
        <w:t>After a first draft of a report is completed, the writer is ready to refine or polish the report. The writer must be objective when revising the report draft and cultivate an attitude for improving the report by always considering the draft as a process.</w:t>
      </w:r>
    </w:p>
    <w:p w:rsidR="001532B1" w:rsidRDefault="001532B1" w:rsidP="001532B1">
      <w:r>
        <w:t>First, read the draft for content. This might mean rewriting sections of the report or adding information to areas that appear weak in this review. In this evaluative review, the writer may realize that one section would fit more logically after another section.</w:t>
      </w:r>
    </w:p>
    <w:p w:rsidR="001532B1" w:rsidRDefault="001532B1" w:rsidP="001532B1">
      <w:r>
        <w:t>When the writer is satisfied with the content, it is time to verity that all style rules have been followed. For example, check all headings to ensure they are “talking” headings. Do the headings describe the content of the section? Also, be sure all headings are parallel. If the writer chooses the side heading Know Your Audience, other side headings must also begin with a verb. Note that the side headings in this report are parallel, with both beginning with a gerund.</w:t>
      </w:r>
    </w:p>
    <w:p w:rsidR="001532B1" w:rsidRDefault="001532B1" w:rsidP="001532B1">
      <w:r>
        <w:t>Ensuring Correct and Attractive Formats</w:t>
      </w:r>
    </w:p>
    <w:p w:rsidR="001532B1" w:rsidRDefault="001532B1" w:rsidP="001532B1">
      <w:r>
        <w:t xml:space="preserve">The effective writer understands the importance of using technology to create an attractive document that adheres to correct style rules. Here are a few examples of how to use technology to create a professional final document. </w:t>
      </w:r>
    </w:p>
    <w:p w:rsidR="001532B1" w:rsidRDefault="001532B1" w:rsidP="001532B1">
      <w:pPr>
        <w:pStyle w:val="ListParagraph"/>
        <w:numPr>
          <w:ilvl w:val="0"/>
          <w:numId w:val="1"/>
        </w:numPr>
      </w:pPr>
      <w:r>
        <w:t xml:space="preserve">Select attractive headers and footers from the built-in design galleries to provide page numbers and other helpful information to the reader. </w:t>
      </w:r>
    </w:p>
    <w:p w:rsidR="001532B1" w:rsidRDefault="001532B1" w:rsidP="001532B1">
      <w:pPr>
        <w:pStyle w:val="ListParagraph"/>
        <w:numPr>
          <w:ilvl w:val="0"/>
          <w:numId w:val="1"/>
        </w:numPr>
      </w:pPr>
      <w:r>
        <w:t>Suppress headers, footers, and page numbering on the title page and on the first page of the report.</w:t>
      </w:r>
    </w:p>
    <w:p w:rsidR="001532B1" w:rsidRDefault="001532B1" w:rsidP="004746B0">
      <w:pPr>
        <w:pStyle w:val="ListParagraph"/>
        <w:numPr>
          <w:ilvl w:val="0"/>
          <w:numId w:val="1"/>
        </w:numPr>
      </w:pPr>
      <w:r>
        <w:t>Invoke the Widow/Orphan control feature to ensure that no lines display alone at the bottom or top of a page.</w:t>
      </w:r>
      <w:r w:rsidR="009B127A">
        <w:t xml:space="preserve"> </w:t>
      </w:r>
      <w:r>
        <w:t>Use the Keep with next command to keep side headings from appearing alone at the bottom of the page.</w:t>
      </w:r>
    </w:p>
    <w:p w:rsidR="001532B1" w:rsidRDefault="001532B1" w:rsidP="001532B1">
      <w:pPr>
        <w:pStyle w:val="ListParagraph"/>
        <w:numPr>
          <w:ilvl w:val="0"/>
          <w:numId w:val="1"/>
        </w:numPr>
      </w:pPr>
      <w:r>
        <w:t>Take advantage of automatic features, such as a table of contents and citations.</w:t>
      </w:r>
    </w:p>
    <w:p w:rsidR="001532B1" w:rsidRDefault="001532B1" w:rsidP="001532B1">
      <w:pPr>
        <w:pStyle w:val="ListParagraph"/>
        <w:numPr>
          <w:ilvl w:val="0"/>
          <w:numId w:val="1"/>
        </w:numPr>
      </w:pPr>
      <w:r>
        <w:t>Use styles to format tables and charts.</w:t>
      </w:r>
    </w:p>
    <w:p w:rsidR="001532B1" w:rsidRDefault="001532B1" w:rsidP="001532B1">
      <w:pPr>
        <w:pStyle w:val="ListParagraph"/>
        <w:numPr>
          <w:ilvl w:val="0"/>
          <w:numId w:val="1"/>
        </w:numPr>
      </w:pPr>
      <w:r>
        <w:t>Be sure to use the online thesaurus, spelling, and grammar features of the word processing software.</w:t>
      </w:r>
    </w:p>
    <w:p w:rsidR="001532B1" w:rsidRDefault="001532B1" w:rsidP="001532B1">
      <w:pPr>
        <w:pStyle w:val="ListParagraph"/>
        <w:numPr>
          <w:ilvl w:val="0"/>
          <w:numId w:val="1"/>
        </w:numPr>
      </w:pPr>
      <w:r>
        <w:t xml:space="preserve">Bookmark widely accepted online desk references and style manuals for easy use. </w:t>
      </w:r>
    </w:p>
    <w:p w:rsidR="001532B1" w:rsidRDefault="001532B1" w:rsidP="001532B1">
      <w:pPr>
        <w:pStyle w:val="ListParagraph"/>
        <w:numPr>
          <w:ilvl w:val="0"/>
          <w:numId w:val="1"/>
        </w:numPr>
      </w:pPr>
      <w:r>
        <w:t>Use the Show/Hide command to show the paragraph marks and other hidden formatting symbols.</w:t>
      </w:r>
    </w:p>
    <w:p w:rsidR="007B35F0" w:rsidRDefault="001532B1" w:rsidP="001532B1">
      <w:r>
        <w:t>These simple steps will assist you in your goal to create well-written and attractive reports. The next step is to practice, practice, and practice.</w:t>
      </w:r>
    </w:p>
    <w:sectPr w:rsidR="007B35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78562F"/>
    <w:multiLevelType w:val="hybridMultilevel"/>
    <w:tmpl w:val="1FFC8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2B1"/>
    <w:rsid w:val="0003748B"/>
    <w:rsid w:val="001532B1"/>
    <w:rsid w:val="002B76C3"/>
    <w:rsid w:val="002D2AD4"/>
    <w:rsid w:val="006B7856"/>
    <w:rsid w:val="009B127A"/>
    <w:rsid w:val="009B1A3A"/>
    <w:rsid w:val="00D90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B80797-9A3D-44E5-9947-BE6A1A50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32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Dark">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67000"/>
                <a:satMod val="105000"/>
                <a:lumMod val="110000"/>
              </a:schemeClr>
            </a:gs>
            <a:gs pos="50000">
              <a:schemeClr val="phClr">
                <a:tint val="73000"/>
                <a:satMod val="103000"/>
                <a:lumMod val="105000"/>
              </a:schemeClr>
            </a:gs>
            <a:gs pos="100000">
              <a:schemeClr val="phClr">
                <a:tint val="81000"/>
                <a:satMod val="109000"/>
                <a:lumMod val="105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Dark" id="{D39323B7-B2D6-4C10-818B-A5CD4ACE85BD}" vid="{15FD9199-0511-4D87-8BFB-2FF3F0C5B55D}"/>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Forde</dc:creator>
  <cp:lastModifiedBy>Connie Forde</cp:lastModifiedBy>
  <cp:revision>2</cp:revision>
  <dcterms:created xsi:type="dcterms:W3CDTF">2015-10-18T01:33:00Z</dcterms:created>
  <dcterms:modified xsi:type="dcterms:W3CDTF">2015-10-18T01:33:00Z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1730611261</vt:i4>
  </property>
  <property fmtid="{D5CDD505-2E9C-101B-9397-08002B2CF9AE}" pid="3" name="_NewReviewCycle">
    <vt:lpwstr/>
  </property>
  <property fmtid="{D5CDD505-2E9C-101B-9397-08002B2CF9AE}" pid="4" name="_EmailSubject">
    <vt:lpwstr>45-d1 -- writing.docx</vt:lpwstr>
  </property>
  <property fmtid="{D5CDD505-2E9C-101B-9397-08002B2CF9AE}" pid="5" name="_AuthorEmail">
    <vt:lpwstr>Karen.Caldwell@cengage.com</vt:lpwstr>
  </property>
  <property fmtid="{D5CDD505-2E9C-101B-9397-08002B2CF9AE}" pid="6" name="_AuthorEmailDisplayName">
    <vt:lpwstr>Caldwell, Karen</vt:lpwstr>
  </property>
  <property fmtid="{D5CDD505-2E9C-101B-9397-08002B2CF9AE}" pid="7" name="_ReviewingToolsShownOnce">
    <vt:lpwstr/>
  </property>
</Properties>
</file>